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RELAZIONE   FINALE   COORDINATA    CLASSE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 scolastico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7565">
        <w:rPr>
          <w:rFonts w:ascii="Times New Roman" w:eastAsia="Times New Roman" w:hAnsi="Times New Roman" w:cs="Times New Roman"/>
          <w:b/>
          <w:sz w:val="24"/>
          <w:szCs w:val="24"/>
        </w:rPr>
        <w:t>….</w:t>
      </w:r>
      <w:proofErr w:type="gramEnd"/>
      <w:r w:rsidR="0032756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DESCRIZIONE SINTETICA DELLA SITUAZIONE GENERALE DELLA CLASSE RISPETTO ALLA SITUAZIONE   DI   PARTENZA</w:t>
      </w:r>
    </w:p>
    <w:p w:rsidR="00327565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classe è composta da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studenti, di cui …ragazzi e … ragazze, tutti gli studenti provengono dalla classe …. della Secondaria di </w:t>
      </w:r>
      <w:proofErr w:type="gramStart"/>
      <w:r w:rsidR="0032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grado</w:t>
      </w:r>
      <w:proofErr w:type="gramEnd"/>
      <w:r w:rsidR="0032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(e/o)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Nella classe sono presenti BES: alunni stranieri e DSA certificati, svantaggio sociale etc.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Traccia di valuta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Fin dall’inizio dell’attività didattica sono stati individuati gli elementi “deboli” che presentavano una certa lentezza nell’assimilazione dei contenuti a causa di disattenzione, lacune pregresse e di poco impegno casalingo. 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seguito alla valuta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zione del primo quadrimestre, i casi di insufficienza (pochi) sono stati attentamente seguiti con una programmazione di recupero e di rafforzamento delle abilità e conoscenze, che ha portato al conseguimento di risultati accettabili. Nella classe, nella ma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ggior parte dei casi si è pervenuti ad un livello medio-alto di abilità, conoscenze e competenze. Alcuni studenti sono pervenuti a un livello base, più di uno studente ad un livello avanzato.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 l’interruzione dell’attività didattica in presenza è stato 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ttivato…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come da monitoraggio mensile…………………………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SITUAZIONE DELLA CLASSE IN USCITA: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r w:rsidR="00327565">
        <w:rPr>
          <w:rFonts w:ascii="Times New Roman" w:eastAsia="Times New Roman" w:hAnsi="Times New Roman" w:cs="Times New Roman"/>
          <w:color w:val="000000"/>
          <w:sz w:val="24"/>
          <w:szCs w:val="24"/>
        </w:rPr>
        <w:t>studenti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hanno pienamente conseguito gli obiettivi programmati: ………………………………………………………………… 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r w:rsidR="00327565">
        <w:rPr>
          <w:rFonts w:ascii="Times New Roman" w:eastAsia="Times New Roman" w:hAnsi="Times New Roman" w:cs="Times New Roman"/>
          <w:color w:val="000000"/>
          <w:sz w:val="24"/>
          <w:szCs w:val="24"/>
        </w:rPr>
        <w:t>studenti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hanno complessivamente conseguito gli obiettivi programmati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A86C6D" w:rsidRDefault="00327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 student</w:t>
      </w:r>
      <w:r w:rsidR="00620B52">
        <w:rPr>
          <w:rFonts w:ascii="Times New Roman" w:eastAsia="Times New Roman" w:hAnsi="Times New Roman" w:cs="Times New Roman"/>
          <w:color w:val="000000"/>
          <w:sz w:val="24"/>
          <w:szCs w:val="24"/>
        </w:rPr>
        <w:t>i che hanno conseguito gli obiettivi programmati in modo essenziale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 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RISULTATI DEGLI INTERVENTI PERSONALIZZATI EFFETTUATI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 interventi di recupero e consolidamento effettuati in itinere ed in orario curricolare, dopo i risultati del primo quadrimestre, hanno portato a risultati accettabili, ma alcuni studenti presentano ancora dei punti deboli, soprattutto nell’esposizione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scritta.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percorso personalizzato degli alunni BES ha portato ad esiti sostanzialmente positivi. 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CONTENUTI DISCIPLINARI SVOLTI ED ATTIVITA’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contenuti disciplinari sono elencati nell</w:t>
      </w:r>
      <w:r w:rsidR="0032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Programmazione coordinata e nelle programmazioni </w:t>
      </w:r>
      <w:proofErr w:type="gramStart"/>
      <w:r w:rsidR="0032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disciplinari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secondo quanto pianificato a</w:t>
      </w:r>
      <w:r w:rsidR="00327565">
        <w:rPr>
          <w:rFonts w:ascii="Times New Roman" w:eastAsia="Times New Roman" w:hAnsi="Times New Roman" w:cs="Times New Roman"/>
          <w:color w:val="000000"/>
          <w:sz w:val="24"/>
          <w:szCs w:val="24"/>
        </w:rPr>
        <w:t>ll’inizio dell’anno scolastico.</w:t>
      </w: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Sono stati pienamente/parzialmente svolti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PROGETTI PTOF realizzati</w:t>
      </w:r>
    </w:p>
    <w:p w:rsidR="00A86C6D" w:rsidRDefault="00620B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:rsidR="00327565" w:rsidRDefault="003275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:rsidR="00327565" w:rsidRDefault="003275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:rsidR="00327565" w:rsidRDefault="003275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565" w:rsidRDefault="00327565" w:rsidP="003275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ALTRE ATTIVITÀ 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8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A86C6D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Tipologia</w:t>
            </w:r>
          </w:p>
        </w:tc>
      </w:tr>
      <w:tr w:rsidR="00A86C6D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Uscite sul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territorio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ai progetti attivati:</w:t>
            </w:r>
          </w:p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565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PCTO</w:t>
            </w:r>
          </w:p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C6D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Viaggio di istruzione</w:t>
            </w:r>
          </w:p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0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5"/>
      </w:tblGrid>
      <w:tr w:rsidR="00A86C6D">
        <w:trPr>
          <w:trHeight w:val="3215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STRATEGIE E METODOLOGIE DIDATTICHE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COMUNI A TUTTE LE DISCIPLINE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Promozione dell’apprendimento cooperativo, del confronto e del dialogo, valorizzazione dell’operatività e della creatività, radicamento delle conoscenze astratte su elementi concreti di esperienza, coinvolgimento degli allievi nell’autovalutazione. 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Lezion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frontale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presentazione di contenuti e dimostrazioni logiche)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Cooperative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lavoro collettivo guidato o autonomo)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Lezione interattiva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discussioni sui libri o a tema, interrogazioni collettive)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solving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definizione collettiva)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Lezione multimediale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utilizzo della LIM, di PPT, di audio video)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Attività di laboratorio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esperienza individuale o di gruppo)</w:t>
            </w: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Lezione / applicazione </w:t>
            </w:r>
          </w:p>
        </w:tc>
      </w:tr>
    </w:tbl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VALUTAZIONE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VERIFICA DEL LIVELLO DI APPRENDIMENTO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 prove di verifica sono state sia scritte che orali, si è provveduto, inoltre, ad una verifica quotidiana dei compiti e delle nozioni apprese, mediante colloqui, esercizi ed esercitazioni alla lavagna, nonché al controllo delle consegne. </w:t>
      </w: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STRUMENTI DI VALUTAZIONE 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Tipologie di verifica proposte nel corso dell’anno scolastico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tbl>
      <w:tblPr>
        <w:tblStyle w:val="a1"/>
        <w:tblW w:w="8929" w:type="dxa"/>
        <w:tblInd w:w="-70" w:type="dxa"/>
        <w:tblBorders>
          <w:top w:val="single" w:sz="4" w:space="0" w:color="000000"/>
          <w:left w:val="nil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9"/>
        <w:gridCol w:w="2670"/>
      </w:tblGrid>
      <w:tr w:rsidR="00A86C6D"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Verifiche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Materie </w:t>
            </w:r>
          </w:p>
        </w:tc>
      </w:tr>
      <w:tr w:rsidR="00A86C6D">
        <w:trPr>
          <w:trHeight w:val="3736"/>
        </w:trPr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6C6D" w:rsidRDefault="00620B52" w:rsidP="003275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verifiche orali (semplici domande dal posto o interventi spontanei durante lo svolgimento delle lezioni, interventi alla lavagna, tradizionali interrogazioni);</w:t>
            </w:r>
          </w:p>
          <w:p w:rsidR="00A86C6D" w:rsidRDefault="00620B52" w:rsidP="003275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relazioni scritte riguardanti eventuali attività di laboratorio o altro;</w:t>
            </w:r>
          </w:p>
          <w:p w:rsidR="00A86C6D" w:rsidRDefault="00620B52" w:rsidP="003275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a risposta multipla;</w:t>
            </w:r>
          </w:p>
          <w:p w:rsidR="00A86C6D" w:rsidRDefault="00620B52" w:rsidP="003275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verifiche scritte con quesiti a risposta breve;</w:t>
            </w:r>
          </w:p>
          <w:p w:rsidR="00A86C6D" w:rsidRDefault="00620B52" w:rsidP="003275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verifiche scritte con esercizi applicativi;</w:t>
            </w:r>
          </w:p>
          <w:p w:rsidR="00A86C6D" w:rsidRDefault="00620B52" w:rsidP="003275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verifiche scritte con risoluzione di problemi</w:t>
            </w:r>
          </w:p>
          <w:p w:rsidR="00A86C6D" w:rsidRDefault="00620B52" w:rsidP="003275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 pratiche (arte, tecnologia, strumento, musica, ed. fisica)</w:t>
            </w:r>
          </w:p>
          <w:p w:rsidR="00A86C6D" w:rsidRPr="00327565" w:rsidRDefault="00620B52" w:rsidP="00327565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5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compiti di realtà </w:t>
            </w:r>
          </w:p>
          <w:p w:rsidR="00A86C6D" w:rsidRPr="00327565" w:rsidRDefault="00620B52" w:rsidP="00327565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after="0" w:line="240" w:lineRule="auto"/>
              <w:ind w:leftChars="0" w:left="284" w:firstLineChars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7565">
              <w:rPr>
                <w:rFonts w:ascii="Times New Roman" w:hAnsi="Times New Roman"/>
                <w:color w:val="000000"/>
                <w:sz w:val="24"/>
                <w:szCs w:val="24"/>
              </w:rPr>
              <w:t>UdA</w:t>
            </w:r>
            <w:proofErr w:type="spellEnd"/>
            <w:r w:rsidRPr="003275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trasversale per competenze </w:t>
            </w:r>
          </w:p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TUTTE</w:t>
            </w:r>
          </w:p>
        </w:tc>
      </w:tr>
    </w:tbl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Nel processo di valutazione quadrimestrale e finale per ogni </w:t>
      </w:r>
      <w:r w:rsidR="00327565">
        <w:rPr>
          <w:rFonts w:ascii="Times New Roman" w:eastAsia="Times New Roman" w:hAnsi="Times New Roman" w:cs="Times New Roman"/>
          <w:color w:val="000000"/>
        </w:rPr>
        <w:t>studente</w:t>
      </w:r>
      <w:r>
        <w:rPr>
          <w:rFonts w:ascii="Times New Roman" w:eastAsia="Times New Roman" w:hAnsi="Times New Roman" w:cs="Times New Roman"/>
          <w:color w:val="000000"/>
        </w:rPr>
        <w:t xml:space="preserve"> sono stati presi in esame i seguenti fattori interagenti: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86C6D" w:rsidRPr="00327565" w:rsidRDefault="00620B52" w:rsidP="0032756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/>
          <w:color w:val="000000"/>
        </w:rPr>
      </w:pPr>
      <w:r w:rsidRPr="00327565">
        <w:rPr>
          <w:rFonts w:ascii="Times New Roman" w:hAnsi="Times New Roman"/>
          <w:color w:val="000000"/>
        </w:rPr>
        <w:t>il livello di partenza e il progresso evidenziato in relazione ad esso (valutazione di tempi e qualità del recupero, dello scarto tra conoscenza-competenza-abilità in ingresso ed in uscita),</w:t>
      </w:r>
    </w:p>
    <w:p w:rsidR="00A86C6D" w:rsidRPr="00327565" w:rsidRDefault="00620B52" w:rsidP="0032756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/>
          <w:color w:val="000000"/>
        </w:rPr>
      </w:pPr>
      <w:r w:rsidRPr="00327565">
        <w:rPr>
          <w:rFonts w:ascii="Times New Roman" w:hAnsi="Times New Roman"/>
          <w:color w:val="000000"/>
        </w:rPr>
        <w:t>i risultati delle prove e i lavori prodotti,</w:t>
      </w:r>
    </w:p>
    <w:p w:rsidR="00A86C6D" w:rsidRPr="00327565" w:rsidRDefault="00620B52" w:rsidP="0032756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Times New Roman" w:hAnsi="Times New Roman"/>
          <w:color w:val="000000"/>
        </w:rPr>
      </w:pPr>
      <w:r w:rsidRPr="00327565">
        <w:rPr>
          <w:rFonts w:ascii="Times New Roman" w:hAnsi="Times New Roman"/>
          <w:color w:val="000000"/>
        </w:rPr>
        <w:t>le osservazioni rela</w:t>
      </w:r>
      <w:r w:rsidRPr="00327565">
        <w:rPr>
          <w:rFonts w:ascii="Times New Roman" w:hAnsi="Times New Roman"/>
          <w:color w:val="000000"/>
        </w:rPr>
        <w:t xml:space="preserve">tive alle competenze trasversali a tutte le discipline. </w:t>
      </w: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CONOSCENZA/COMPRENSIONE/ESPRESSIONE/APPLICAZIONE/AUTONOMIA</w:t>
      </w:r>
    </w:p>
    <w:p w:rsidR="00A86C6D" w:rsidRDefault="00620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livello di raggiungimento delle competenze specifiche prefissate,</w:t>
      </w:r>
    </w:p>
    <w:p w:rsidR="00A86C6D" w:rsidRDefault="00620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comportamento</w:t>
      </w:r>
    </w:p>
    <w:p w:rsidR="00A86C6D" w:rsidRDefault="00620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l’interesse e la partecipazione al dialogo educativo </w:t>
      </w:r>
    </w:p>
    <w:p w:rsidR="00A86C6D" w:rsidRDefault="00620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l’impegno e la costanza nello studio, l’autonomia, l’ordine, la cura, le capacità organizzative.</w:t>
      </w: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</w:t>
      </w:r>
      <w:r>
        <w:rPr>
          <w:rFonts w:ascii="Times New Roman" w:eastAsia="Times New Roman" w:hAnsi="Times New Roman" w:cs="Times New Roman"/>
          <w:b/>
          <w:color w:val="000000"/>
        </w:rPr>
        <w:t>valutazione è stata:</w:t>
      </w:r>
    </w:p>
    <w:p w:rsidR="00A86C6D" w:rsidRDefault="00620B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formativa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lo scopo di fornire un'informazione continua e analitica circa il modo in cui l'allievo procede nell'apprendimento e nell'assimilazione. Serve anche al docente per valutare la qualità del proprio intervento. Questa valutazione si colloca all'interno delle </w:t>
      </w:r>
      <w:r>
        <w:rPr>
          <w:rFonts w:ascii="Times New Roman" w:eastAsia="Times New Roman" w:hAnsi="Times New Roman" w:cs="Times New Roman"/>
          <w:color w:val="000000"/>
        </w:rPr>
        <w:t>attività didattiche e concorre a determinare lo sviluppo successivo.</w:t>
      </w:r>
    </w:p>
    <w:p w:rsidR="00A86C6D" w:rsidRDefault="00620B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sommativa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rispondere all'esigenza di apprezzare le abilità degli allievi di utilizzare in modo aggregato capacità e conoscenze acquisite durante una parte significativa dell'itinerari</w:t>
      </w:r>
      <w:r>
        <w:rPr>
          <w:rFonts w:ascii="Times New Roman" w:eastAsia="Times New Roman" w:hAnsi="Times New Roman" w:cs="Times New Roman"/>
          <w:color w:val="000000"/>
        </w:rPr>
        <w:t>o di apprendimento.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RAPPORTI CON LE FAMIGLIE</w:t>
      </w: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rapporti con le famiglie sono stati </w:t>
      </w:r>
      <w:r>
        <w:rPr>
          <w:rFonts w:ascii="Times New Roman" w:eastAsia="Times New Roman" w:hAnsi="Times New Roman" w:cs="Times New Roman"/>
          <w:i/>
          <w:color w:val="000000"/>
          <w:highlight w:val="yellow"/>
        </w:rPr>
        <w:t>proficui ed improntati al rispetto reciproco, nonché alla collaborazione ed alla stima.</w:t>
      </w:r>
    </w:p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Firma del Coordinatore di Classe</w:t>
      </w:r>
    </w:p>
    <w:p w:rsidR="00327565" w:rsidRDefault="00620B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_______________________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7565" w:rsidRDefault="0032756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86C6D" w:rsidRDefault="00620B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FIRMA DEI COMPONENTI IL CONSIGLIO DI CLASSE</w:t>
      </w:r>
    </w:p>
    <w:tbl>
      <w:tblPr>
        <w:tblStyle w:val="a2"/>
        <w:tblW w:w="892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5370"/>
      </w:tblGrid>
      <w:tr w:rsidR="00A86C6D">
        <w:trPr>
          <w:trHeight w:val="23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Disciplina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620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Docente</w:t>
            </w: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3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24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6C6D">
        <w:trPr>
          <w:trHeight w:val="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6D" w:rsidRDefault="00A8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7565">
        <w:trPr>
          <w:trHeight w:val="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7565">
        <w:trPr>
          <w:trHeight w:val="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65" w:rsidRDefault="00327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86C6D" w:rsidRDefault="00A86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sectPr w:rsidR="00A86C6D">
      <w:pgSz w:w="11906" w:h="16838"/>
      <w:pgMar w:top="993" w:right="141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3E4D"/>
    <w:multiLevelType w:val="multilevel"/>
    <w:tmpl w:val="92E6FD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C50271"/>
    <w:multiLevelType w:val="multilevel"/>
    <w:tmpl w:val="CFA23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BC61D8"/>
    <w:multiLevelType w:val="hybridMultilevel"/>
    <w:tmpl w:val="E728A5E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BB277B2"/>
    <w:multiLevelType w:val="multilevel"/>
    <w:tmpl w:val="90C437E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AB14B86"/>
    <w:multiLevelType w:val="multilevel"/>
    <w:tmpl w:val="15DC1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numFmt w:val="bullet"/>
      <w:lvlText w:val=""/>
      <w:lvlJc w:val="left"/>
      <w:pPr>
        <w:ind w:left="1440" w:hanging="360"/>
      </w:pPr>
      <w:rPr>
        <w:rFonts w:ascii="CommercialPi BT" w:eastAsia="CommercialPi BT" w:hAnsi="CommercialPi BT" w:cs="CommercialPi B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3102B70"/>
    <w:multiLevelType w:val="multilevel"/>
    <w:tmpl w:val="5442C64E"/>
    <w:lvl w:ilvl="0">
      <w:start w:val="1"/>
      <w:numFmt w:val="bullet"/>
      <w:lvlText w:val="✔"/>
      <w:lvlJc w:val="left"/>
      <w:pPr>
        <w:ind w:left="47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74E75A6"/>
    <w:multiLevelType w:val="hybridMultilevel"/>
    <w:tmpl w:val="81F0630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6D"/>
    <w:rsid w:val="00327565"/>
    <w:rsid w:val="00620B52"/>
    <w:rsid w:val="00A8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86FF"/>
  <w15:docId w15:val="{416338E3-2306-431F-B3E6-CB6C2FBA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paragraph" w:styleId="Paragrafoelenco">
    <w:name w:val="List Paragraph"/>
    <w:basedOn w:val="Normale"/>
    <w:pPr>
      <w:ind w:left="720"/>
      <w:contextualSpacing/>
    </w:pPr>
    <w:rPr>
      <w:rFonts w:eastAsia="Times New Roman" w:cs="Times New Roman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JaUukyYnllCdOANruWkoonr0oQ==">CgMxLjAyCGguZ2pkZ3hzOAByITFUNGEwQ09uWWVpb1ZiTDZHWVB6RUNOUFdkRFpvdE9NaQ==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L.Costanzo</cp:lastModifiedBy>
  <cp:revision>2</cp:revision>
  <dcterms:created xsi:type="dcterms:W3CDTF">2023-05-29T13:34:00Z</dcterms:created>
  <dcterms:modified xsi:type="dcterms:W3CDTF">2023-05-29T13:34:00Z</dcterms:modified>
</cp:coreProperties>
</file>